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52DD" w14:textId="790BA371" w:rsidR="00D71927" w:rsidRPr="00920D0B" w:rsidRDefault="00920D0B" w:rsidP="00920D0B">
      <w:pPr>
        <w:spacing w:after="0"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7</w:t>
      </w:r>
    </w:p>
    <w:p w14:paraId="5E8E7BC5" w14:textId="77777777" w:rsidR="00920D0B" w:rsidRDefault="00920D0B" w:rsidP="00D71927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EE525C4" w14:textId="77777777" w:rsidR="00D71927" w:rsidRDefault="00D71927" w:rsidP="00D71927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90338424"/>
      <w:r w:rsidRPr="00D71927">
        <w:rPr>
          <w:rFonts w:ascii="Calibri" w:hAnsi="Calibri" w:cs="Calibri"/>
          <w:b/>
          <w:bCs/>
          <w:sz w:val="22"/>
          <w:szCs w:val="22"/>
        </w:rPr>
        <w:t xml:space="preserve">Zasady oceny formalnej i merytorycznej </w:t>
      </w:r>
      <w:r>
        <w:rPr>
          <w:rFonts w:ascii="Calibri" w:hAnsi="Calibri" w:cs="Calibri"/>
          <w:b/>
          <w:bCs/>
          <w:sz w:val="22"/>
          <w:szCs w:val="22"/>
        </w:rPr>
        <w:t>wniosków</w:t>
      </w:r>
      <w:r w:rsidRPr="00D71927">
        <w:rPr>
          <w:rFonts w:ascii="Calibri" w:hAnsi="Calibri" w:cs="Calibri"/>
          <w:b/>
          <w:bCs/>
          <w:sz w:val="22"/>
          <w:szCs w:val="22"/>
        </w:rPr>
        <w:t xml:space="preserve"> finansowanych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D71927">
        <w:rPr>
          <w:rFonts w:ascii="Calibri" w:hAnsi="Calibri" w:cs="Calibri"/>
          <w:b/>
          <w:bCs/>
          <w:sz w:val="22"/>
          <w:szCs w:val="22"/>
        </w:rPr>
        <w:t>w ramach wewnętrznego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71927">
        <w:rPr>
          <w:rFonts w:ascii="Calibri" w:hAnsi="Calibri" w:cs="Calibri"/>
          <w:b/>
          <w:bCs/>
          <w:sz w:val="22"/>
          <w:szCs w:val="22"/>
        </w:rPr>
        <w:t xml:space="preserve">trybu konkursowego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D71927">
        <w:rPr>
          <w:rFonts w:ascii="Calibri" w:hAnsi="Calibri" w:cs="Calibri"/>
          <w:b/>
          <w:bCs/>
          <w:sz w:val="22"/>
          <w:szCs w:val="22"/>
        </w:rPr>
        <w:t xml:space="preserve">na </w:t>
      </w:r>
      <w:r>
        <w:rPr>
          <w:rFonts w:ascii="Calibri" w:hAnsi="Calibri" w:cs="Calibri"/>
          <w:b/>
          <w:bCs/>
          <w:sz w:val="22"/>
          <w:szCs w:val="22"/>
        </w:rPr>
        <w:t xml:space="preserve">Zachodniopomorskim Uniwersytecie Technologicznym w Szczecinie </w:t>
      </w:r>
    </w:p>
    <w:p w14:paraId="7CA74CB5" w14:textId="7B51EFCA" w:rsidR="00D71927" w:rsidRDefault="00D71927" w:rsidP="00D71927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ramach programu Regionalna Inicjatywa Doskonałości</w:t>
      </w:r>
      <w:r w:rsidRPr="00D71927">
        <w:rPr>
          <w:rFonts w:ascii="Calibri" w:hAnsi="Calibri" w:cs="Calibri"/>
          <w:b/>
          <w:bCs/>
          <w:sz w:val="22"/>
          <w:szCs w:val="22"/>
        </w:rPr>
        <w:t xml:space="preserve"> </w:t>
      </w:r>
    </w:p>
    <w:bookmarkEnd w:id="0"/>
    <w:p w14:paraId="0179D2EA" w14:textId="77777777" w:rsidR="00D71927" w:rsidRDefault="00D71927" w:rsidP="00D71927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D28B0B4" w14:textId="1A254623" w:rsidR="00D71927" w:rsidRDefault="00D71927" w:rsidP="00D719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71927">
        <w:rPr>
          <w:rFonts w:ascii="Calibri" w:hAnsi="Calibri" w:cs="Calibri"/>
          <w:sz w:val="22"/>
          <w:szCs w:val="22"/>
        </w:rPr>
        <w:t xml:space="preserve">Komisja </w:t>
      </w:r>
      <w:r>
        <w:rPr>
          <w:rFonts w:ascii="Calibri" w:hAnsi="Calibri" w:cs="Calibri"/>
          <w:sz w:val="22"/>
          <w:szCs w:val="22"/>
        </w:rPr>
        <w:t>konkursowa</w:t>
      </w:r>
      <w:r w:rsidRPr="00D71927">
        <w:rPr>
          <w:rFonts w:ascii="Calibri" w:hAnsi="Calibri" w:cs="Calibri"/>
          <w:sz w:val="22"/>
          <w:szCs w:val="22"/>
        </w:rPr>
        <w:t xml:space="preserve"> dokonuje oceny wniosków konkursowych składanych w ramach poszczególnych działań (od 1 do </w:t>
      </w:r>
      <w:r>
        <w:rPr>
          <w:rFonts w:ascii="Calibri" w:hAnsi="Calibri" w:cs="Calibri"/>
          <w:sz w:val="22"/>
          <w:szCs w:val="22"/>
        </w:rPr>
        <w:t>5</w:t>
      </w:r>
      <w:r w:rsidRPr="00D71927">
        <w:rPr>
          <w:rFonts w:ascii="Calibri" w:hAnsi="Calibri" w:cs="Calibri"/>
          <w:sz w:val="22"/>
          <w:szCs w:val="22"/>
        </w:rPr>
        <w:t xml:space="preserve">) na odpowiednich dla poszczególnych działań formularzach wniosków.  </w:t>
      </w:r>
    </w:p>
    <w:p w14:paraId="0659A361" w14:textId="480009C5" w:rsidR="00D71927" w:rsidRDefault="00D71927" w:rsidP="00D719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71927">
        <w:rPr>
          <w:rFonts w:ascii="Calibri" w:hAnsi="Calibri" w:cs="Calibri"/>
          <w:sz w:val="22"/>
          <w:szCs w:val="22"/>
        </w:rPr>
        <w:t xml:space="preserve">Komisja dokonuje oceny wniosków </w:t>
      </w:r>
      <w:r>
        <w:rPr>
          <w:rFonts w:ascii="Calibri" w:hAnsi="Calibri" w:cs="Calibri"/>
          <w:sz w:val="22"/>
          <w:szCs w:val="22"/>
        </w:rPr>
        <w:t>poza</w:t>
      </w:r>
      <w:r w:rsidRPr="00D71927">
        <w:rPr>
          <w:rFonts w:ascii="Calibri" w:hAnsi="Calibri" w:cs="Calibri"/>
          <w:sz w:val="22"/>
          <w:szCs w:val="22"/>
        </w:rPr>
        <w:t>konkursowych składanych w ramach działa</w:t>
      </w:r>
      <w:r>
        <w:rPr>
          <w:rFonts w:ascii="Calibri" w:hAnsi="Calibri" w:cs="Calibri"/>
          <w:sz w:val="22"/>
          <w:szCs w:val="22"/>
        </w:rPr>
        <w:t>nia 6</w:t>
      </w:r>
      <w:r w:rsidRPr="00D71927">
        <w:rPr>
          <w:rFonts w:ascii="Calibri" w:hAnsi="Calibri" w:cs="Calibri"/>
          <w:sz w:val="22"/>
          <w:szCs w:val="22"/>
        </w:rPr>
        <w:t xml:space="preserve"> na odpowiedni</w:t>
      </w:r>
      <w:r>
        <w:rPr>
          <w:rFonts w:ascii="Calibri" w:hAnsi="Calibri" w:cs="Calibri"/>
          <w:sz w:val="22"/>
          <w:szCs w:val="22"/>
        </w:rPr>
        <w:t>m</w:t>
      </w:r>
      <w:r w:rsidRPr="00D71927">
        <w:rPr>
          <w:rFonts w:ascii="Calibri" w:hAnsi="Calibri" w:cs="Calibri"/>
          <w:sz w:val="22"/>
          <w:szCs w:val="22"/>
        </w:rPr>
        <w:t xml:space="preserve"> dla </w:t>
      </w:r>
      <w:r>
        <w:rPr>
          <w:rFonts w:ascii="Calibri" w:hAnsi="Calibri" w:cs="Calibri"/>
          <w:sz w:val="22"/>
          <w:szCs w:val="22"/>
        </w:rPr>
        <w:t>tego</w:t>
      </w:r>
      <w:r w:rsidRPr="00D71927">
        <w:rPr>
          <w:rFonts w:ascii="Calibri" w:hAnsi="Calibri" w:cs="Calibri"/>
          <w:sz w:val="22"/>
          <w:szCs w:val="22"/>
        </w:rPr>
        <w:t xml:space="preserve"> działa</w:t>
      </w:r>
      <w:r>
        <w:rPr>
          <w:rFonts w:ascii="Calibri" w:hAnsi="Calibri" w:cs="Calibri"/>
          <w:sz w:val="22"/>
          <w:szCs w:val="22"/>
        </w:rPr>
        <w:t>niu</w:t>
      </w:r>
      <w:r w:rsidRPr="00D71927">
        <w:rPr>
          <w:rFonts w:ascii="Calibri" w:hAnsi="Calibri" w:cs="Calibri"/>
          <w:sz w:val="22"/>
          <w:szCs w:val="22"/>
        </w:rPr>
        <w:t xml:space="preserve"> formularz</w:t>
      </w:r>
      <w:r>
        <w:rPr>
          <w:rFonts w:ascii="Calibri" w:hAnsi="Calibri" w:cs="Calibri"/>
          <w:sz w:val="22"/>
          <w:szCs w:val="22"/>
        </w:rPr>
        <w:t>u</w:t>
      </w:r>
      <w:r w:rsidRPr="00D71927">
        <w:rPr>
          <w:rFonts w:ascii="Calibri" w:hAnsi="Calibri" w:cs="Calibri"/>
          <w:sz w:val="22"/>
          <w:szCs w:val="22"/>
        </w:rPr>
        <w:t xml:space="preserve"> wniosk</w:t>
      </w:r>
      <w:r>
        <w:rPr>
          <w:rFonts w:ascii="Calibri" w:hAnsi="Calibri" w:cs="Calibri"/>
          <w:sz w:val="22"/>
          <w:szCs w:val="22"/>
        </w:rPr>
        <w:t>u</w:t>
      </w:r>
      <w:r w:rsidRPr="00D71927">
        <w:rPr>
          <w:rFonts w:ascii="Calibri" w:hAnsi="Calibri" w:cs="Calibri"/>
          <w:sz w:val="22"/>
          <w:szCs w:val="22"/>
        </w:rPr>
        <w:t xml:space="preserve">.  </w:t>
      </w:r>
    </w:p>
    <w:p w14:paraId="660160D7" w14:textId="5E45A5CF" w:rsidR="00D71927" w:rsidRPr="00D71927" w:rsidRDefault="00D71927" w:rsidP="00D719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71927">
        <w:rPr>
          <w:rFonts w:ascii="Calibri" w:hAnsi="Calibri" w:cs="Calibri"/>
          <w:sz w:val="22"/>
          <w:szCs w:val="22"/>
        </w:rPr>
        <w:t xml:space="preserve">Pracownik może ubiegać się o finansowanie 1 lub większej liczby działań w jednym konkursie, to jest złożyć 1 lub większą liczbę wniosków wykorzystując w tym celu odpowiednie formularze wniosków.  </w:t>
      </w:r>
    </w:p>
    <w:p w14:paraId="0550F39E" w14:textId="714FCE91" w:rsidR="00D71927" w:rsidRPr="00D71927" w:rsidRDefault="00D71927" w:rsidP="00D719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71927">
        <w:rPr>
          <w:rFonts w:ascii="Calibri" w:hAnsi="Calibri" w:cs="Calibri"/>
          <w:sz w:val="22"/>
          <w:szCs w:val="22"/>
        </w:rPr>
        <w:t xml:space="preserve">W pierwszej kolejności przeprowadzana jest ocena formalna każdego wniosku. Warunkiem koniecznym do przekazania wniosku do oceny merytorycznej jest uzyskanie odpowiedzi TAK na każde z pytań oceny formalnej.  </w:t>
      </w:r>
    </w:p>
    <w:p w14:paraId="07781F59" w14:textId="374601D2" w:rsidR="00D71927" w:rsidRPr="00D71927" w:rsidRDefault="00D71927" w:rsidP="00D719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71927">
        <w:rPr>
          <w:rFonts w:ascii="Calibri" w:hAnsi="Calibri" w:cs="Calibri"/>
          <w:sz w:val="22"/>
          <w:szCs w:val="22"/>
        </w:rPr>
        <w:t xml:space="preserve">Do uzyskania pozytywnej oceny merytorycznej wniosku w ramach działań od 1 do </w:t>
      </w:r>
      <w:r>
        <w:rPr>
          <w:rFonts w:ascii="Calibri" w:hAnsi="Calibri" w:cs="Calibri"/>
          <w:sz w:val="22"/>
          <w:szCs w:val="22"/>
        </w:rPr>
        <w:t>6</w:t>
      </w:r>
      <w:r w:rsidRPr="00D71927">
        <w:rPr>
          <w:rFonts w:ascii="Calibri" w:hAnsi="Calibri" w:cs="Calibri"/>
          <w:sz w:val="22"/>
          <w:szCs w:val="22"/>
        </w:rPr>
        <w:t xml:space="preserve"> wymagane jest uzyskanie minimum po 1 punkcie w każdej z kategorii oceny merytorycznej w Części I</w:t>
      </w:r>
      <w:r>
        <w:rPr>
          <w:rFonts w:ascii="Calibri" w:hAnsi="Calibri" w:cs="Calibri"/>
          <w:sz w:val="22"/>
          <w:szCs w:val="22"/>
        </w:rPr>
        <w:t>, II</w:t>
      </w:r>
      <w:r w:rsidRPr="00D71927">
        <w:rPr>
          <w:rFonts w:ascii="Calibri" w:hAnsi="Calibri" w:cs="Calibri"/>
          <w:sz w:val="22"/>
          <w:szCs w:val="22"/>
        </w:rPr>
        <w:t xml:space="preserve"> i </w:t>
      </w:r>
      <w:r>
        <w:rPr>
          <w:rFonts w:ascii="Calibri" w:hAnsi="Calibri" w:cs="Calibri"/>
          <w:sz w:val="22"/>
          <w:szCs w:val="22"/>
        </w:rPr>
        <w:t>III</w:t>
      </w:r>
      <w:r w:rsidRPr="00D71927">
        <w:rPr>
          <w:rFonts w:ascii="Calibri" w:hAnsi="Calibri" w:cs="Calibri"/>
          <w:sz w:val="22"/>
          <w:szCs w:val="22"/>
        </w:rPr>
        <w:t xml:space="preserve">. </w:t>
      </w:r>
    </w:p>
    <w:p w14:paraId="76C04E71" w14:textId="1173B5AE" w:rsidR="00D71927" w:rsidRPr="00D71927" w:rsidRDefault="00D71927" w:rsidP="00D719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6C0759DB">
        <w:rPr>
          <w:rFonts w:ascii="Calibri" w:hAnsi="Calibri" w:cs="Calibri"/>
          <w:sz w:val="22"/>
          <w:szCs w:val="22"/>
        </w:rPr>
        <w:t xml:space="preserve">Po przeprowadzeniu oceny merytorycznej sporządzane są listy rankingowe w ramach poszczególnych działań. Do finansowania wybierane są projekty, które zostały pozytywnie ocenione formalnie i merytorycznie oraz zajęły najwyższe miejsca na liście rankingowej z uwzględnieniem przewidzianej w konkursie puli środków finansowych. </w:t>
      </w:r>
    </w:p>
    <w:p w14:paraId="65838D79" w14:textId="1F0D8897" w:rsidR="00A11C8C" w:rsidRPr="00D71927" w:rsidRDefault="00D71927" w:rsidP="00D719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2BA6978C">
        <w:rPr>
          <w:rFonts w:ascii="Calibri" w:hAnsi="Calibri" w:cs="Calibri"/>
          <w:sz w:val="22"/>
          <w:szCs w:val="22"/>
        </w:rPr>
        <w:t>W przypadku uzyskania we wniosku równej liczby punktów z oceny merytorycznej działania o miejscu na liście rankingowej decydować będzie</w:t>
      </w:r>
      <w:r w:rsidR="005A7F84">
        <w:rPr>
          <w:rFonts w:ascii="Calibri" w:hAnsi="Calibri" w:cs="Calibri"/>
          <w:sz w:val="22"/>
          <w:szCs w:val="22"/>
        </w:rPr>
        <w:t xml:space="preserve"> wynik punktowy III części oceny merytorycznej i kolejno wynik części II i </w:t>
      </w:r>
      <w:proofErr w:type="spellStart"/>
      <w:r w:rsidR="005A7F84">
        <w:rPr>
          <w:rFonts w:ascii="Calibri" w:hAnsi="Calibri" w:cs="Calibri"/>
          <w:sz w:val="22"/>
          <w:szCs w:val="22"/>
        </w:rPr>
        <w:t>I</w:t>
      </w:r>
      <w:proofErr w:type="spellEnd"/>
      <w:r w:rsidR="005A7F84">
        <w:rPr>
          <w:rFonts w:ascii="Calibri" w:hAnsi="Calibri" w:cs="Calibri"/>
          <w:sz w:val="22"/>
          <w:szCs w:val="22"/>
        </w:rPr>
        <w:t xml:space="preserve">. </w:t>
      </w:r>
      <w:r w:rsidR="005A7F84" w:rsidRPr="005A7F84">
        <w:rPr>
          <w:rFonts w:ascii="Calibri" w:hAnsi="Calibri" w:cs="Calibri"/>
          <w:sz w:val="22"/>
          <w:szCs w:val="22"/>
        </w:rPr>
        <w:t>W przypadku równej liczby punktów w każdym kryterium decydować będzie</w:t>
      </w:r>
      <w:r w:rsidR="005A7F84">
        <w:rPr>
          <w:rFonts w:ascii="Calibri" w:hAnsi="Calibri" w:cs="Calibri"/>
          <w:sz w:val="22"/>
          <w:szCs w:val="22"/>
        </w:rPr>
        <w:t xml:space="preserve"> </w:t>
      </w:r>
      <w:r w:rsidRPr="2BA6978C">
        <w:rPr>
          <w:rFonts w:ascii="Calibri" w:hAnsi="Calibri" w:cs="Calibri"/>
          <w:sz w:val="22"/>
          <w:szCs w:val="22"/>
        </w:rPr>
        <w:t>liczba punktów za publikacje naukowe pracownika w okresie trzech lat kalendarzowych poprzedzających rok złożenia wniosku.</w:t>
      </w:r>
    </w:p>
    <w:sectPr w:rsidR="00A11C8C" w:rsidRPr="00D7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51300"/>
    <w:multiLevelType w:val="hybridMultilevel"/>
    <w:tmpl w:val="12127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36B19"/>
    <w:multiLevelType w:val="hybridMultilevel"/>
    <w:tmpl w:val="D9DC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68070">
    <w:abstractNumId w:val="1"/>
  </w:num>
  <w:num w:numId="2" w16cid:durableId="194441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8C"/>
    <w:rsid w:val="003A57B7"/>
    <w:rsid w:val="005A7F84"/>
    <w:rsid w:val="00920D0B"/>
    <w:rsid w:val="00A11C8C"/>
    <w:rsid w:val="00A40501"/>
    <w:rsid w:val="00D71927"/>
    <w:rsid w:val="2BA6978C"/>
    <w:rsid w:val="35C7E3F6"/>
    <w:rsid w:val="544B9F65"/>
    <w:rsid w:val="6C07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F9371"/>
  <w15:chartTrackingRefBased/>
  <w15:docId w15:val="{7C56A7DE-AE2B-451F-9A59-8430E7FF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1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C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C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C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C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C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C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1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1C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C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1C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C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C8C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1627</Characters>
  <Application>Microsoft Office Word</Application>
  <DocSecurity>0</DocSecurity>
  <Lines>30</Lines>
  <Paragraphs>10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6</cp:revision>
  <dcterms:created xsi:type="dcterms:W3CDTF">2025-02-13T10:15:00Z</dcterms:created>
  <dcterms:modified xsi:type="dcterms:W3CDTF">2025-03-04T10:51:00Z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93a1c4e61c89073e16bae9846baf15ce786b009c94149b9a34ec42718b6fa2fa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2025-02-13T10:28:26Z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1b923dc5-4a28-4151-aa5d-b7e33a714d6c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